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0CCF" w:rsidRDefault="003E0CCF" w:rsidP="0045163A">
      <w:pPr>
        <w:jc w:val="center"/>
        <w:rPr>
          <w:b/>
          <w:lang w:val="en-GB"/>
        </w:rPr>
      </w:pPr>
    </w:p>
    <w:p w:rsidR="00C7672D" w:rsidRPr="000755D1" w:rsidRDefault="00C17A10" w:rsidP="003E0CCF">
      <w:pPr>
        <w:ind w:firstLine="0"/>
        <w:jc w:val="center"/>
        <w:rPr>
          <w:b/>
          <w:lang w:val="en-GB"/>
        </w:rPr>
      </w:pPr>
      <w:r w:rsidRPr="000755D1">
        <w:rPr>
          <w:b/>
          <w:lang w:val="en-GB"/>
        </w:rPr>
        <w:t>Greek and Roman Art</w:t>
      </w:r>
    </w:p>
    <w:p w:rsidR="000755D1" w:rsidRDefault="000755D1" w:rsidP="003E0CCF">
      <w:pPr>
        <w:ind w:firstLine="0"/>
        <w:jc w:val="center"/>
        <w:rPr>
          <w:lang w:val="en-GB"/>
        </w:rPr>
      </w:pPr>
    </w:p>
    <w:p w:rsidR="003E0CCF" w:rsidRDefault="003E0CCF" w:rsidP="003E0CCF">
      <w:pPr>
        <w:ind w:firstLine="0"/>
        <w:jc w:val="center"/>
        <w:rPr>
          <w:lang w:val="en-GB"/>
        </w:rPr>
      </w:pPr>
    </w:p>
    <w:p w:rsidR="003E0CCF" w:rsidRDefault="003E0CCF" w:rsidP="003E0CCF">
      <w:pPr>
        <w:ind w:firstLine="0"/>
        <w:jc w:val="center"/>
        <w:rPr>
          <w:lang w:val="en-GB"/>
        </w:rPr>
      </w:pPr>
    </w:p>
    <w:p w:rsidR="000755D1" w:rsidRDefault="000755D1" w:rsidP="003E0CCF">
      <w:pPr>
        <w:ind w:firstLine="0"/>
        <w:jc w:val="center"/>
        <w:rPr>
          <w:lang w:val="en-GB"/>
        </w:rPr>
      </w:pPr>
    </w:p>
    <w:p w:rsidR="000755D1" w:rsidRDefault="00C17A10" w:rsidP="003E0CCF">
      <w:pPr>
        <w:ind w:firstLine="0"/>
        <w:jc w:val="center"/>
        <w:rPr>
          <w:lang w:val="en-GB"/>
        </w:rPr>
      </w:pPr>
      <w:r>
        <w:rPr>
          <w:lang w:val="en-GB"/>
        </w:rPr>
        <w:t>Name</w:t>
      </w:r>
    </w:p>
    <w:p w:rsidR="000755D1" w:rsidRDefault="00C17A10" w:rsidP="003E0CCF">
      <w:pPr>
        <w:ind w:firstLine="0"/>
        <w:jc w:val="center"/>
        <w:rPr>
          <w:lang w:val="en-GB"/>
        </w:rPr>
      </w:pPr>
      <w:r>
        <w:rPr>
          <w:lang w:val="en-GB"/>
        </w:rPr>
        <w:t>Institution of Affiliation</w:t>
      </w:r>
    </w:p>
    <w:p w:rsidR="002700A5" w:rsidRDefault="002700A5" w:rsidP="003E0CCF">
      <w:pPr>
        <w:ind w:firstLine="0"/>
        <w:jc w:val="center"/>
        <w:rPr>
          <w:lang w:val="en-GB"/>
        </w:rPr>
      </w:pPr>
      <w:r>
        <w:rPr>
          <w:lang w:val="en-GB"/>
        </w:rPr>
        <w:t xml:space="preserve">Professor </w:t>
      </w:r>
    </w:p>
    <w:p w:rsidR="000755D1" w:rsidRDefault="00C17A10" w:rsidP="003E0CCF">
      <w:pPr>
        <w:ind w:firstLine="0"/>
        <w:jc w:val="center"/>
        <w:rPr>
          <w:lang w:val="en-GB"/>
        </w:rPr>
      </w:pPr>
      <w:r>
        <w:rPr>
          <w:lang w:val="en-GB"/>
        </w:rPr>
        <w:t>Date</w:t>
      </w:r>
    </w:p>
    <w:p w:rsidR="000755D1" w:rsidRDefault="000755D1" w:rsidP="0045163A">
      <w:pPr>
        <w:rPr>
          <w:lang w:val="en-GB"/>
        </w:rPr>
      </w:pPr>
    </w:p>
    <w:p w:rsidR="000755D1" w:rsidRDefault="000755D1" w:rsidP="0045163A">
      <w:pPr>
        <w:rPr>
          <w:lang w:val="en-GB"/>
        </w:rPr>
      </w:pPr>
    </w:p>
    <w:p w:rsidR="000755D1" w:rsidRDefault="000755D1" w:rsidP="0045163A">
      <w:pPr>
        <w:rPr>
          <w:lang w:val="en-GB"/>
        </w:rPr>
      </w:pPr>
    </w:p>
    <w:p w:rsidR="000755D1" w:rsidRDefault="000755D1" w:rsidP="0045163A">
      <w:pPr>
        <w:rPr>
          <w:lang w:val="en-GB"/>
        </w:rPr>
      </w:pPr>
    </w:p>
    <w:p w:rsidR="000755D1" w:rsidRDefault="000755D1" w:rsidP="0045163A">
      <w:pPr>
        <w:rPr>
          <w:lang w:val="en-GB"/>
        </w:rPr>
      </w:pPr>
    </w:p>
    <w:p w:rsidR="000755D1" w:rsidRDefault="000755D1" w:rsidP="0045163A">
      <w:pPr>
        <w:rPr>
          <w:lang w:val="en-GB"/>
        </w:rPr>
      </w:pPr>
    </w:p>
    <w:p w:rsidR="000755D1" w:rsidRDefault="000755D1" w:rsidP="0045163A">
      <w:pPr>
        <w:rPr>
          <w:lang w:val="en-GB"/>
        </w:rPr>
      </w:pPr>
    </w:p>
    <w:p w:rsidR="000755D1" w:rsidRDefault="000755D1" w:rsidP="0045163A">
      <w:pPr>
        <w:rPr>
          <w:lang w:val="en-GB"/>
        </w:rPr>
      </w:pPr>
    </w:p>
    <w:p w:rsidR="000755D1" w:rsidRDefault="000755D1" w:rsidP="0045163A">
      <w:pPr>
        <w:rPr>
          <w:lang w:val="en-GB"/>
        </w:rPr>
      </w:pPr>
    </w:p>
    <w:p w:rsidR="000755D1" w:rsidRDefault="000755D1" w:rsidP="0045163A">
      <w:pPr>
        <w:rPr>
          <w:lang w:val="en-GB"/>
        </w:rPr>
      </w:pPr>
    </w:p>
    <w:p w:rsidR="000755D1" w:rsidRDefault="000755D1" w:rsidP="000B7E90">
      <w:pPr>
        <w:ind w:firstLine="0"/>
        <w:rPr>
          <w:lang w:val="en-GB"/>
        </w:rPr>
      </w:pPr>
    </w:p>
    <w:p w:rsidR="000755D1" w:rsidRPr="0012659F" w:rsidRDefault="00C17A10" w:rsidP="000B7E90">
      <w:pPr>
        <w:ind w:firstLine="0"/>
        <w:jc w:val="center"/>
        <w:rPr>
          <w:b/>
          <w:lang w:val="en-GB"/>
        </w:rPr>
      </w:pPr>
      <w:r w:rsidRPr="0012659F">
        <w:rPr>
          <w:b/>
          <w:lang w:val="en-GB"/>
        </w:rPr>
        <w:t>Greek and Roman Art</w:t>
      </w:r>
    </w:p>
    <w:p w:rsidR="000755D1" w:rsidRDefault="00C17A10" w:rsidP="000B7E90">
      <w:pPr>
        <w:ind w:firstLine="720"/>
        <w:rPr>
          <w:lang w:val="en-GB"/>
        </w:rPr>
      </w:pPr>
      <w:r>
        <w:rPr>
          <w:lang w:val="en-GB"/>
        </w:rPr>
        <w:t>The sculpture was crafted between 1501 and 1504 when Michelangelo was 26 years. He named the culture David</w:t>
      </w:r>
      <w:r w:rsidR="0045163A">
        <w:rPr>
          <w:lang w:val="en-GB"/>
        </w:rPr>
        <w:t xml:space="preserve"> as inspired by the Biblical David. The sculpture is large, demonstrating the </w:t>
      </w:r>
      <w:r w:rsidR="00C7672D">
        <w:rPr>
          <w:lang w:val="en-GB"/>
        </w:rPr>
        <w:t>artistic</w:t>
      </w:r>
      <w:r w:rsidR="0045163A">
        <w:rPr>
          <w:lang w:val="en-GB"/>
        </w:rPr>
        <w:t xml:space="preserve"> ego, and the pinnacle of male success</w:t>
      </w:r>
      <w:r w:rsidR="00DB2522">
        <w:rPr>
          <w:lang w:val="en-GB"/>
        </w:rPr>
        <w:t xml:space="preserve"> (</w:t>
      </w:r>
      <w:r w:rsidR="00DB2522">
        <w:t>Della et al., 2019)</w:t>
      </w:r>
      <w:r w:rsidR="0045163A">
        <w:rPr>
          <w:lang w:val="en-GB"/>
        </w:rPr>
        <w:t>. It is about 17 feet high and 12500 pounds. All these features made the sculpture to stand out and be visible to everyone</w:t>
      </w:r>
      <w:r w:rsidR="00DB2522">
        <w:rPr>
          <w:lang w:val="en-GB"/>
        </w:rPr>
        <w:t xml:space="preserve"> because of its location, at the roof of the cathedral</w:t>
      </w:r>
      <w:r w:rsidR="0045163A">
        <w:rPr>
          <w:lang w:val="en-GB"/>
        </w:rPr>
        <w:t xml:space="preserve">. The </w:t>
      </w:r>
      <w:r w:rsidR="00C7672D">
        <w:rPr>
          <w:lang w:val="en-GB"/>
        </w:rPr>
        <w:t>eye of the sculpture imitates</w:t>
      </w:r>
      <w:r w:rsidR="0045163A">
        <w:rPr>
          <w:lang w:val="en-GB"/>
        </w:rPr>
        <w:t xml:space="preserve"> the highest form of flatter</w:t>
      </w:r>
      <w:r w:rsidR="00DB2522">
        <w:rPr>
          <w:lang w:val="en-GB"/>
        </w:rPr>
        <w:t>y. Ideally, David</w:t>
      </w:r>
      <w:r w:rsidR="0045163A">
        <w:rPr>
          <w:lang w:val="en-GB"/>
        </w:rPr>
        <w:t xml:space="preserve"> should be feeble, weak, and </w:t>
      </w:r>
      <w:r w:rsidR="00DB2522">
        <w:rPr>
          <w:lang w:val="en-GB"/>
        </w:rPr>
        <w:t>blushing. However, the he</w:t>
      </w:r>
      <w:r w:rsidR="0045163A">
        <w:rPr>
          <w:lang w:val="en-GB"/>
        </w:rPr>
        <w:t xml:space="preserve"> is depicted as daring and bold. </w:t>
      </w:r>
    </w:p>
    <w:p w:rsidR="0045163A" w:rsidRDefault="00C17A10" w:rsidP="000B7E90">
      <w:pPr>
        <w:spacing w:before="240"/>
        <w:ind w:firstLine="720"/>
        <w:rPr>
          <w:lang w:val="en-GB"/>
        </w:rPr>
      </w:pPr>
      <w:r>
        <w:rPr>
          <w:lang w:val="en-GB"/>
        </w:rPr>
        <w:t xml:space="preserve">The asymmetric and disproportionate </w:t>
      </w:r>
      <w:r w:rsidR="00C7672D">
        <w:rPr>
          <w:lang w:val="en-GB"/>
        </w:rPr>
        <w:t>feature of the curve reflects</w:t>
      </w:r>
      <w:r>
        <w:rPr>
          <w:lang w:val="en-GB"/>
        </w:rPr>
        <w:t xml:space="preserve"> the delicate balance of life. The sculpture is slender and twisted in the figure, with the head and arms</w:t>
      </w:r>
      <w:r w:rsidR="00C7672D">
        <w:rPr>
          <w:lang w:val="en-GB"/>
        </w:rPr>
        <w:t xml:space="preserve"> disproportionately larger than the legs. The position si</w:t>
      </w:r>
      <w:r w:rsidR="009A0B76">
        <w:rPr>
          <w:lang w:val="en-GB"/>
        </w:rPr>
        <w:t>gnifies that David is</w:t>
      </w:r>
      <w:r w:rsidR="00C7672D">
        <w:rPr>
          <w:lang w:val="en-GB"/>
        </w:rPr>
        <w:t xml:space="preserve"> alert and ready for action. The action can be seen when the sculpture is viewed from below. The exceptionally large hands demonstrate strength and readiness.</w:t>
      </w:r>
      <w:r w:rsidR="003A7ACC">
        <w:rPr>
          <w:lang w:val="en-GB"/>
        </w:rPr>
        <w:t xml:space="preserve"> In most portraits and sculptures of David, he is portrayed as a young boy. However, in this sculpture, he is portrayed as very large, depicting stro</w:t>
      </w:r>
      <w:r w:rsidR="00DB2522">
        <w:rPr>
          <w:lang w:val="en-GB"/>
        </w:rPr>
        <w:t>ng army men of the Greece (</w:t>
      </w:r>
      <w:r w:rsidR="00DB2522">
        <w:t>Della et al., 2019)</w:t>
      </w:r>
      <w:r w:rsidR="003A7ACC">
        <w:rPr>
          <w:lang w:val="en-GB"/>
        </w:rPr>
        <w:t xml:space="preserve">. </w:t>
      </w:r>
      <w:r w:rsidR="00DB2522">
        <w:rPr>
          <w:lang w:val="en-GB"/>
        </w:rPr>
        <w:t>Michelangelo used his creativity to show that young men are endowed with strength for great challenges.</w:t>
      </w:r>
    </w:p>
    <w:p w:rsidR="00505F4E" w:rsidRDefault="00C17A10" w:rsidP="00942ECF">
      <w:pPr>
        <w:ind w:firstLine="720"/>
      </w:pPr>
      <w:r>
        <w:rPr>
          <w:lang w:val="en-GB"/>
        </w:rPr>
        <w:t xml:space="preserve">Although the sculpture is </w:t>
      </w:r>
      <w:r w:rsidR="003A7ACC">
        <w:rPr>
          <w:lang w:val="en-GB"/>
        </w:rPr>
        <w:t>portrayed</w:t>
      </w:r>
      <w:r>
        <w:rPr>
          <w:lang w:val="en-GB"/>
        </w:rPr>
        <w:t xml:space="preserve"> as being in battle, it is sculptured with no opponent. The stone in hand shows David as being alert and very concentrated. The slingshot held over the shoulder demonstrates readiness and confidence. The sculpture appears to be slightly cross-eyed, gazing at a</w:t>
      </w:r>
      <w:r w:rsidR="003A7ACC">
        <w:rPr>
          <w:lang w:val="en-GB"/>
        </w:rPr>
        <w:t xml:space="preserve"> distance. The imperfect look symbolizes the Roman soldiers and their work in the Greek culture, re</w:t>
      </w:r>
      <w:r w:rsidR="00DB2522">
        <w:rPr>
          <w:lang w:val="en-GB"/>
        </w:rPr>
        <w:t>flecting the canon of perfectly imperfect</w:t>
      </w:r>
      <w:r w:rsidR="003A7ACC">
        <w:rPr>
          <w:lang w:val="en-GB"/>
        </w:rPr>
        <w:t>. The face of David shoe great determination like he is ready for battle</w:t>
      </w:r>
      <w:r w:rsidR="00DB2522">
        <w:rPr>
          <w:lang w:val="en-GB"/>
        </w:rPr>
        <w:t xml:space="preserve"> (</w:t>
      </w:r>
      <w:r w:rsidR="00DB2522">
        <w:t>Della et al., 2019).</w:t>
      </w:r>
    </w:p>
    <w:p w:rsidR="00942ECF" w:rsidRPr="00942ECF" w:rsidRDefault="00942ECF" w:rsidP="00942ECF">
      <w:pPr>
        <w:ind w:firstLine="720"/>
      </w:pPr>
      <w:bookmarkStart w:id="0" w:name="_GoBack"/>
      <w:bookmarkEnd w:id="0"/>
    </w:p>
    <w:p w:rsidR="00DB2522" w:rsidRPr="00DB2522" w:rsidRDefault="00DB2522" w:rsidP="000B7E90">
      <w:pPr>
        <w:ind w:firstLine="0"/>
        <w:jc w:val="center"/>
        <w:rPr>
          <w:b/>
          <w:lang w:val="en-GB"/>
        </w:rPr>
      </w:pPr>
      <w:r w:rsidRPr="00DB2522">
        <w:rPr>
          <w:b/>
          <w:lang w:val="en-GB"/>
        </w:rPr>
        <w:lastRenderedPageBreak/>
        <w:t>References</w:t>
      </w:r>
    </w:p>
    <w:p w:rsidR="00C7672D" w:rsidRPr="000B7E90" w:rsidRDefault="00DB2522" w:rsidP="000B7E90">
      <w:pPr>
        <w:spacing w:after="0"/>
        <w:ind w:left="720" w:hanging="720"/>
        <w:rPr>
          <w:lang w:val="en-GB"/>
        </w:rPr>
      </w:pPr>
      <w:r w:rsidRPr="000B7E90">
        <w:t xml:space="preserve">Della Monica, M., </w:t>
      </w:r>
      <w:proofErr w:type="spellStart"/>
      <w:r w:rsidRPr="000B7E90">
        <w:t>Bernabei</w:t>
      </w:r>
      <w:proofErr w:type="spellEnd"/>
      <w:r w:rsidRPr="000B7E90">
        <w:t xml:space="preserve">, P. A., </w:t>
      </w:r>
      <w:proofErr w:type="spellStart"/>
      <w:r w:rsidRPr="000B7E90">
        <w:t>Andreucci</w:t>
      </w:r>
      <w:proofErr w:type="spellEnd"/>
      <w:r w:rsidRPr="000B7E90">
        <w:t xml:space="preserve">, E., </w:t>
      </w:r>
      <w:proofErr w:type="spellStart"/>
      <w:r w:rsidRPr="000B7E90">
        <w:t>Traficante</w:t>
      </w:r>
      <w:proofErr w:type="spellEnd"/>
      <w:r w:rsidRPr="000B7E90">
        <w:t xml:space="preserve">, G., </w:t>
      </w:r>
      <w:proofErr w:type="spellStart"/>
      <w:r w:rsidRPr="000B7E90">
        <w:t>Paternostro</w:t>
      </w:r>
      <w:proofErr w:type="spellEnd"/>
      <w:r w:rsidRPr="000B7E90">
        <w:t xml:space="preserve">, F., </w:t>
      </w:r>
      <w:proofErr w:type="spellStart"/>
      <w:r w:rsidRPr="000B7E90">
        <w:t>Peluso</w:t>
      </w:r>
      <w:proofErr w:type="spellEnd"/>
      <w:r w:rsidRPr="000B7E90">
        <w:t>, F</w:t>
      </w:r>
      <w:proofErr w:type="gramStart"/>
      <w:r w:rsidRPr="000B7E90">
        <w:t>., ...</w:t>
      </w:r>
      <w:proofErr w:type="gramEnd"/>
      <w:r w:rsidRPr="000B7E90">
        <w:t xml:space="preserve"> &amp; </w:t>
      </w:r>
      <w:proofErr w:type="spellStart"/>
      <w:r w:rsidRPr="000B7E90">
        <w:t>Gulisano</w:t>
      </w:r>
      <w:proofErr w:type="spellEnd"/>
      <w:r w:rsidRPr="000B7E90">
        <w:t xml:space="preserve">, M. (2019). Michelangelo’s David: triumph of perfection or perfect combination of variation and disproportions? </w:t>
      </w:r>
      <w:proofErr w:type="gramStart"/>
      <w:r w:rsidRPr="000B7E90">
        <w:t>A human perspective.</w:t>
      </w:r>
      <w:proofErr w:type="gramEnd"/>
      <w:r w:rsidRPr="000B7E90">
        <w:t> </w:t>
      </w:r>
      <w:r w:rsidRPr="000B7E90">
        <w:rPr>
          <w:iCs/>
        </w:rPr>
        <w:t>Italian Journal of Anatomy and Embryology</w:t>
      </w:r>
      <w:r w:rsidRPr="000B7E90">
        <w:t>, </w:t>
      </w:r>
      <w:r w:rsidRPr="000B7E90">
        <w:rPr>
          <w:iCs/>
        </w:rPr>
        <w:t>124</w:t>
      </w:r>
      <w:r w:rsidRPr="000B7E90">
        <w:t>(2), 201-211.</w:t>
      </w:r>
      <w:r w:rsidR="003A7ACC" w:rsidRPr="000B7E90">
        <w:rPr>
          <w:lang w:val="en-GB"/>
        </w:rPr>
        <w:t xml:space="preserve"> </w:t>
      </w:r>
    </w:p>
    <w:p w:rsidR="000755D1" w:rsidRDefault="000755D1" w:rsidP="0045163A">
      <w:pPr>
        <w:rPr>
          <w:lang w:val="en-GB"/>
        </w:rPr>
      </w:pPr>
    </w:p>
    <w:p w:rsidR="000755D1" w:rsidRDefault="000755D1" w:rsidP="0045163A">
      <w:pPr>
        <w:rPr>
          <w:lang w:val="en-GB"/>
        </w:rPr>
      </w:pPr>
    </w:p>
    <w:p w:rsidR="000755D1" w:rsidRPr="000755D1" w:rsidRDefault="000755D1" w:rsidP="0045163A">
      <w:pPr>
        <w:rPr>
          <w:lang w:val="en-GB"/>
        </w:rPr>
      </w:pPr>
    </w:p>
    <w:sectPr w:rsidR="000755D1" w:rsidRPr="000755D1" w:rsidSect="003E0CCF">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7805" w:rsidRDefault="00087805" w:rsidP="00506C25">
      <w:pPr>
        <w:spacing w:after="0" w:line="240" w:lineRule="auto"/>
      </w:pPr>
      <w:r>
        <w:separator/>
      </w:r>
    </w:p>
  </w:endnote>
  <w:endnote w:type="continuationSeparator" w:id="0">
    <w:p w:rsidR="00087805" w:rsidRDefault="00087805" w:rsidP="00506C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7805" w:rsidRDefault="00087805" w:rsidP="00506C25">
      <w:pPr>
        <w:spacing w:after="0" w:line="240" w:lineRule="auto"/>
      </w:pPr>
      <w:r>
        <w:separator/>
      </w:r>
    </w:p>
  </w:footnote>
  <w:footnote w:type="continuationSeparator" w:id="0">
    <w:p w:rsidR="00087805" w:rsidRDefault="00087805" w:rsidP="00506C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9825218"/>
      <w:docPartObj>
        <w:docPartGallery w:val="Page Numbers (Top of Page)"/>
        <w:docPartUnique/>
      </w:docPartObj>
    </w:sdtPr>
    <w:sdtEndPr>
      <w:rPr>
        <w:noProof/>
      </w:rPr>
    </w:sdtEndPr>
    <w:sdtContent>
      <w:p w:rsidR="003E0CCF" w:rsidRDefault="003E0CCF">
        <w:pPr>
          <w:pStyle w:val="Header"/>
          <w:jc w:val="right"/>
        </w:pPr>
        <w:r>
          <w:fldChar w:fldCharType="begin"/>
        </w:r>
        <w:r>
          <w:instrText xml:space="preserve"> PAGE   \* MERGEFORMAT </w:instrText>
        </w:r>
        <w:r>
          <w:fldChar w:fldCharType="separate"/>
        </w:r>
        <w:r w:rsidR="00942ECF">
          <w:rPr>
            <w:noProof/>
          </w:rPr>
          <w:t>3</w:t>
        </w:r>
        <w:r>
          <w:rPr>
            <w:noProof/>
          </w:rPr>
          <w:fldChar w:fldCharType="end"/>
        </w:r>
      </w:p>
    </w:sdtContent>
  </w:sdt>
  <w:p w:rsidR="00C7672D" w:rsidRDefault="00C767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55D1"/>
    <w:rsid w:val="0004084A"/>
    <w:rsid w:val="000755D1"/>
    <w:rsid w:val="00087805"/>
    <w:rsid w:val="000B7E90"/>
    <w:rsid w:val="0012659F"/>
    <w:rsid w:val="001A039A"/>
    <w:rsid w:val="002700A5"/>
    <w:rsid w:val="003A7ACC"/>
    <w:rsid w:val="003B5095"/>
    <w:rsid w:val="003E0CCF"/>
    <w:rsid w:val="0045163A"/>
    <w:rsid w:val="0047215C"/>
    <w:rsid w:val="00493C93"/>
    <w:rsid w:val="00505F4E"/>
    <w:rsid w:val="00506C25"/>
    <w:rsid w:val="006D6F90"/>
    <w:rsid w:val="0074460F"/>
    <w:rsid w:val="00882B7D"/>
    <w:rsid w:val="00942ECF"/>
    <w:rsid w:val="009A0B76"/>
    <w:rsid w:val="00A257B6"/>
    <w:rsid w:val="00A41D95"/>
    <w:rsid w:val="00C17A10"/>
    <w:rsid w:val="00C7672D"/>
    <w:rsid w:val="00DB2522"/>
    <w:rsid w:val="00E9664D"/>
    <w:rsid w:val="00EA018C"/>
    <w:rsid w:val="00EB66C0"/>
    <w:rsid w:val="00F86ABE"/>
    <w:rsid w:val="00F86AF5"/>
    <w:rsid w:val="00FD13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GB" w:eastAsia="en-US" w:bidi="ar-SA"/>
      </w:rPr>
    </w:rPrDefault>
    <w:pPrDefault>
      <w:pPr>
        <w:spacing w:after="150"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15C"/>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55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55D1"/>
    <w:rPr>
      <w:lang w:val="en-US"/>
    </w:rPr>
  </w:style>
  <w:style w:type="paragraph" w:styleId="Footer">
    <w:name w:val="footer"/>
    <w:basedOn w:val="Normal"/>
    <w:link w:val="FooterChar"/>
    <w:uiPriority w:val="99"/>
    <w:unhideWhenUsed/>
    <w:rsid w:val="000755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55D1"/>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GB" w:eastAsia="en-US" w:bidi="ar-SA"/>
      </w:rPr>
    </w:rPrDefault>
    <w:pPrDefault>
      <w:pPr>
        <w:spacing w:after="150"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15C"/>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55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55D1"/>
    <w:rPr>
      <w:lang w:val="en-US"/>
    </w:rPr>
  </w:style>
  <w:style w:type="paragraph" w:styleId="Footer">
    <w:name w:val="footer"/>
    <w:basedOn w:val="Normal"/>
    <w:link w:val="FooterChar"/>
    <w:uiPriority w:val="99"/>
    <w:unhideWhenUsed/>
    <w:rsid w:val="000755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55D1"/>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336</Words>
  <Characters>1919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ADHIAMBO</dc:creator>
  <cp:lastModifiedBy>Kamande</cp:lastModifiedBy>
  <cp:revision>4</cp:revision>
  <dcterms:created xsi:type="dcterms:W3CDTF">2020-08-13T21:41:00Z</dcterms:created>
  <dcterms:modified xsi:type="dcterms:W3CDTF">2020-08-13T21:42:00Z</dcterms:modified>
</cp:coreProperties>
</file>